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6EFF9E01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0</w:t>
      </w:r>
      <w:r w:rsidR="00153803">
        <w:t xml:space="preserve">,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>, avec les contraintes suivantes</w:t>
      </w:r>
      <w:r w:rsidR="00730002">
        <w:t>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033"/>
        <w:gridCol w:w="3130"/>
        <w:gridCol w:w="3130"/>
        <w:gridCol w:w="1886"/>
      </w:tblGrid>
      <w:tr w:rsidR="00153803" w14:paraId="78228BD5" w14:textId="77777777" w:rsidTr="00EF545D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153803" w:rsidRDefault="00153803" w:rsidP="00153803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F45955F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38DFCD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153803" w14:paraId="384EF83A" w14:textId="77777777" w:rsidTr="00A004BC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153803" w:rsidRPr="00153803" w:rsidRDefault="00153803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54CEFBB7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vAlign w:val="center"/>
          </w:tcPr>
          <w:p w14:paraId="50431379" w14:textId="34D1C9A3" w:rsidR="00153803" w:rsidRDefault="00153803" w:rsidP="00D20607">
            <w:pPr>
              <w:jc w:val="both"/>
            </w:pPr>
          </w:p>
        </w:tc>
      </w:tr>
      <w:tr w:rsidR="00153803" w14:paraId="1D2C26C8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64FAE6E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1E5537F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vAlign w:val="center"/>
          </w:tcPr>
          <w:p w14:paraId="3E4CA393" w14:textId="77777777" w:rsidR="00153803" w:rsidRDefault="00153803" w:rsidP="00153803">
            <w:pPr>
              <w:jc w:val="both"/>
            </w:pPr>
          </w:p>
        </w:tc>
      </w:tr>
      <w:tr w:rsidR="00153803" w14:paraId="2BB840E7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29B0868F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9E38D4C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E8EC26" w14:textId="77777777" w:rsidR="00153803" w:rsidRDefault="00153803" w:rsidP="00153803">
            <w:pPr>
              <w:jc w:val="both"/>
            </w:pPr>
          </w:p>
        </w:tc>
      </w:tr>
      <w:tr w:rsidR="00153803" w14:paraId="16C54A44" w14:textId="77777777" w:rsidTr="00EF545D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7426EFCB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DFB23A" w14:textId="0E036658" w:rsidR="00153803" w:rsidRDefault="00153803" w:rsidP="00EF545D">
            <w:pPr>
              <w:jc w:val="center"/>
            </w:pPr>
            <w:r>
              <w:t>Bonus « 2 ordres »</w:t>
            </w:r>
          </w:p>
        </w:tc>
      </w:tr>
      <w:tr w:rsidR="00A004BC" w14:paraId="2A81799D" w14:textId="77777777" w:rsidTr="00EF545D">
        <w:trPr>
          <w:trHeight w:val="79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A004BC" w:rsidRPr="00153803" w:rsidRDefault="00A004BC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A004BC" w:rsidRDefault="00A004BC" w:rsidP="00153803">
            <w:pPr>
              <w:jc w:val="both"/>
            </w:pPr>
          </w:p>
        </w:tc>
      </w:tr>
      <w:tr w:rsidR="00153803" w14:paraId="2F06EBEB" w14:textId="77777777" w:rsidTr="00EF545D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153803" w:rsidRPr="00153803" w:rsidRDefault="00153803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2996936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153803" w:rsidRDefault="00153803" w:rsidP="00153803">
            <w:pPr>
              <w:jc w:val="both"/>
            </w:pPr>
          </w:p>
        </w:tc>
      </w:tr>
      <w:tr w:rsidR="00153803" w14:paraId="4D9F977A" w14:textId="77777777" w:rsidTr="00EF545D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1DD90E7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7990C4DF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153803" w:rsidRDefault="00153803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029EBDD4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 (vous pouvez choisir de dégrader « </w:t>
      </w:r>
      <w:r w:rsidR="00A01BD2">
        <w:t xml:space="preserve">chevalier + </w:t>
      </w:r>
      <w:r w:rsidR="00F134FB">
        <w:t>donjon » en « donjon »)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3BF0ABFA" w:rsidR="00730002" w:rsidRDefault="00730002" w:rsidP="00D20607">
      <w:pPr>
        <w:jc w:val="both"/>
      </w:pPr>
      <w:r>
        <w:t xml:space="preserve">Vous devez choisir une des options suivantes pour </w:t>
      </w:r>
      <w:r w:rsidR="00752764">
        <w:t>un</w:t>
      </w:r>
      <w:r>
        <w:t xml:space="preserve"> ordre </w:t>
      </w:r>
      <w:r w:rsidR="00752764">
        <w:t>à vos</w:t>
      </w:r>
      <w:r w:rsidR="00F134FB">
        <w:t xml:space="preserve"> troupes </w:t>
      </w:r>
      <w:r>
        <w:t>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132C32ED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>
        <w:t>chevaliers</w:t>
      </w:r>
      <w:r>
        <w:t xml:space="preserve">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07A7EE13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lastRenderedPageBreak/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3C5C5C97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qu’un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un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31650C8A" w:rsidR="00B85933" w:rsidRDefault="00B85933" w:rsidP="00DA1E93">
      <w:pPr>
        <w:jc w:val="both"/>
      </w:pPr>
      <w:r>
        <w:t xml:space="preserve">Toutefois, dans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>, le chevalier « </w:t>
      </w:r>
      <w:r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>
        <w:t xml:space="preserve">» et n’est donc </w:t>
      </w:r>
      <w:r w:rsidRPr="002E7191">
        <w:rPr>
          <w:b/>
          <w:bCs/>
        </w:rPr>
        <w:t>pas compté parmi les chevaliers alliés</w:t>
      </w:r>
      <w:r>
        <w:t xml:space="preserve"> </w:t>
      </w:r>
      <w:r w:rsidR="002E7191">
        <w:t xml:space="preserve">défenseurs du commandant </w:t>
      </w:r>
      <w:r>
        <w:t>contre les chevaliers adverses.</w:t>
      </w:r>
    </w:p>
    <w:p w14:paraId="191E9B0A" w14:textId="010BFD80" w:rsidR="00B6534E" w:rsidRDefault="00B85933" w:rsidP="00D20607">
      <w:pPr>
        <w:jc w:val="both"/>
      </w:pPr>
      <w:r>
        <w:t>D’autre part</w:t>
      </w:r>
      <w:r w:rsidR="00B6534E">
        <w:t xml:space="preserve">, </w:t>
      </w:r>
      <w:r w:rsidR="00CA6978">
        <w:t xml:space="preserve">chaque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>
        <w:t>bloque</w:t>
      </w:r>
      <w:r w:rsidR="00426D97">
        <w:t xml:space="preserve"> </w:t>
      </w:r>
      <w:r w:rsidR="00DA1E93">
        <w:t xml:space="preserve">la transmission de </w:t>
      </w:r>
      <w:r w:rsidR="00B6534E">
        <w:t>l’ordre de concentration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>joignant le baron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limitent la dispersion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7FDDB262" w:rsidR="00B26AF0" w:rsidRDefault="002E7191" w:rsidP="00D20607">
      <w:pPr>
        <w:jc w:val="both"/>
      </w:pPr>
      <w:r>
        <w:t xml:space="preserve">Le commandant (baron ou « </w:t>
      </w:r>
      <w:r w:rsidR="008B0489">
        <w:t xml:space="preserve">chevalier + </w:t>
      </w:r>
      <w:r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7FA651E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F211D2">
        <w:t xml:space="preserve">mais une seule troupe à la fois,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8C07564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</w:t>
      </w:r>
      <w:r w:rsidR="00F211D2">
        <w:t xml:space="preserve">mais une seule troupe à la fois, </w:t>
      </w:r>
      <w:r w:rsidRPr="007655CF">
        <w:t>et à condition de respecter les règles de traversées et d’affrontements.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pas déplacer </w:t>
      </w:r>
      <w:r w:rsidR="009264F6" w:rsidRPr="009264F6">
        <w:rPr>
          <w:color w:val="70AD47" w:themeColor="accent6"/>
        </w:rPr>
        <w:t>une troupe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3E8E5256" w14:textId="044E710A" w:rsidR="00CF005E" w:rsidRDefault="00D50D32" w:rsidP="00D20607">
      <w:pPr>
        <w:jc w:val="both"/>
      </w:pPr>
      <w:r>
        <w:t xml:space="preserve">Seules les troupes sont concernées par cette règle, mais pas les barons, ni les </w:t>
      </w:r>
      <w:r w:rsidR="00602295">
        <w:t>chevaliers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55639D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destruction </w:t>
      </w:r>
      <w:r w:rsidR="00057A10">
        <w:t xml:space="preserve">d’un donjon adverse </w:t>
      </w:r>
      <w:r w:rsidR="00D83109">
        <w:t xml:space="preserve">et 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15AB67FF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alliée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9FE93C" w14:textId="77777777" w:rsidR="00450A30" w:rsidRDefault="00450A30" w:rsidP="00341DCC">
      <w:pPr>
        <w:spacing w:after="0" w:line="240" w:lineRule="auto"/>
      </w:pPr>
      <w:r>
        <w:separator/>
      </w:r>
    </w:p>
  </w:endnote>
  <w:endnote w:type="continuationSeparator" w:id="0">
    <w:p w14:paraId="3D7F3243" w14:textId="77777777" w:rsidR="00450A30" w:rsidRDefault="00450A30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0B073D" w14:textId="77777777" w:rsidR="00450A30" w:rsidRDefault="00450A30" w:rsidP="00341DCC">
      <w:pPr>
        <w:spacing w:after="0" w:line="240" w:lineRule="auto"/>
      </w:pPr>
      <w:r>
        <w:separator/>
      </w:r>
    </w:p>
  </w:footnote>
  <w:footnote w:type="continuationSeparator" w:id="0">
    <w:p w14:paraId="4499B3D4" w14:textId="77777777" w:rsidR="00450A30" w:rsidRDefault="00450A30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47026959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A972AA">
      <w:rPr>
        <w:noProof/>
        <w:sz w:val="16"/>
        <w:szCs w:val="16"/>
      </w:rPr>
      <w:t>2024-0704-0859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4924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6</Pages>
  <Words>2032</Words>
  <Characters>11176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82</cp:revision>
  <cp:lastPrinted>2024-07-04T06:59:00Z</cp:lastPrinted>
  <dcterms:created xsi:type="dcterms:W3CDTF">2024-06-25T21:24:00Z</dcterms:created>
  <dcterms:modified xsi:type="dcterms:W3CDTF">2024-07-04T06:59:00Z</dcterms:modified>
</cp:coreProperties>
</file>